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4B" w:rsidRPr="00CA404B" w:rsidRDefault="00CA404B" w:rsidP="00CA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031230" cy="8293927"/>
            <wp:effectExtent l="0" t="0" r="0" b="0"/>
            <wp:docPr id="1" name="Рисунок 1" descr="G:\коллективны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ллективный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9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04B" w:rsidRPr="00CA404B" w:rsidRDefault="00CA404B" w:rsidP="00CA404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04B" w:rsidRPr="00CA404B" w:rsidRDefault="00CA404B" w:rsidP="00CA404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04B" w:rsidRDefault="00CA404B" w:rsidP="00B44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BDA" w:rsidRDefault="00B44BDA" w:rsidP="00B44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BDA" w:rsidRDefault="00B44BDA" w:rsidP="00B44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BDA" w:rsidRPr="00B44BDA" w:rsidRDefault="00B44BDA" w:rsidP="00B44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B2B" w:rsidRPr="00B13B2B" w:rsidRDefault="00B44BDA" w:rsidP="008B4A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74763F03" wp14:editId="775C5EAE">
            <wp:extent cx="6031230" cy="8293927"/>
            <wp:effectExtent l="0" t="0" r="0" b="0"/>
            <wp:docPr id="2" name="Рисунок 2" descr="G:\коллективны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оллективный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9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AC8"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Работодатель обязан знакомить под </w:t>
      </w:r>
      <w:r w:rsidR="00255AC9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пись вновь принимаемых работников с приказом о приёме на работу, Правилами внутреннего трудового распорядка, должностной инструкцией, Уставом Учреждения, коллективным договором.</w:t>
      </w:r>
    </w:p>
    <w:p w:rsidR="00B13B2B" w:rsidRPr="00B13B2B" w:rsidRDefault="008B4AC8" w:rsidP="008B4A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Работодатель обязуется не позднее, чем за два месяца, </w:t>
      </w:r>
      <w:r w:rsidR="009D13D3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сообщить в письменной форме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</w:t>
      </w:r>
      <w:r w:rsidR="009D13D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трудового коллектива о </w:t>
      </w:r>
      <w:r w:rsidR="009D13D3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возможном сокращении численности штата, возможном расторжении трудовых договоров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(ст. 82 ТК РФ).</w:t>
      </w:r>
    </w:p>
    <w:p w:rsidR="0002358E" w:rsidRDefault="008B4AC8" w:rsidP="008B4A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 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договорились, что помимо лиц, указанных в ст. 179 ТК РФ, преимущественное право на оставлении на работе при сокращении штатов имеют также лица:</w:t>
      </w:r>
    </w:p>
    <w:p w:rsidR="00B13B2B" w:rsidRPr="0002358E" w:rsidRDefault="00B13B2B" w:rsidP="008B4AC8">
      <w:pPr>
        <w:pStyle w:val="a4"/>
        <w:numPr>
          <w:ilvl w:val="0"/>
          <w:numId w:val="16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58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одинокие матери, имеющие детей до 16-летнего возраста;</w:t>
      </w:r>
    </w:p>
    <w:p w:rsidR="00B13B2B" w:rsidRPr="0002358E" w:rsidRDefault="00B13B2B" w:rsidP="008B4AC8">
      <w:pPr>
        <w:pStyle w:val="a4"/>
        <w:numPr>
          <w:ilvl w:val="0"/>
          <w:numId w:val="16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58E">
        <w:rPr>
          <w:rFonts w:ascii="Times New Roman" w:eastAsia="Times New Roman" w:hAnsi="Times New Roman" w:cs="Times New Roman"/>
          <w:color w:val="000000"/>
          <w:sz w:val="24"/>
          <w:szCs w:val="24"/>
        </w:rPr>
        <w:t>отцы, воспитывающие детей до 16-летнего возраста без матери;</w:t>
      </w:r>
    </w:p>
    <w:p w:rsidR="00B13B2B" w:rsidRPr="0002358E" w:rsidRDefault="00B13B2B" w:rsidP="008B4AC8">
      <w:pPr>
        <w:pStyle w:val="a4"/>
        <w:numPr>
          <w:ilvl w:val="0"/>
          <w:numId w:val="16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58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родители, воспитывающие детей-инвалидов до восемнадцатилетнего возраста (ст. 261 ТК РФ).</w:t>
      </w:r>
    </w:p>
    <w:p w:rsidR="0002358E" w:rsidRDefault="008B4AC8" w:rsidP="008B4A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7A90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Высвобождаемым работникам гарантируются льготы, предусмотренные действующим законодательством при сокращении численности или штата (ст. 178, 180 ТК РФ).</w:t>
      </w:r>
    </w:p>
    <w:p w:rsidR="0002358E" w:rsidRDefault="008B4AC8" w:rsidP="008B4A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7A90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Увольнение членов </w:t>
      </w:r>
      <w:r w:rsidR="003C7A9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C7A90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овета трудового коллектива по инициативе работодателя по пунктам 2,3,5,6 (а, в, д), 8 ст. 81 Трудового кодекса РФ производится с предварительного согласования </w:t>
      </w:r>
      <w:r w:rsidR="003C7A9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C7A90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трудового коллектива (Основание: ст. 82 ТК РФ).</w:t>
      </w:r>
    </w:p>
    <w:p w:rsidR="004D6009" w:rsidRDefault="008B4AC8" w:rsidP="008B4A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proofErr w:type="gramStart"/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7A90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3C7A90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ри желании работника работать по совместительству, преимущественное право на получение такой работы предоставляется основному работнику данной организации.</w:t>
      </w:r>
    </w:p>
    <w:p w:rsidR="004D6009" w:rsidRDefault="008B4AC8" w:rsidP="008B4A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7A90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 содействует работнику, желающему повысить квалификацию, пройти переобучение и приобрести другую профессию в пределах специфики деятельности Учреждения.</w:t>
      </w:r>
    </w:p>
    <w:p w:rsidR="00DA41F4" w:rsidRPr="00B13B2B" w:rsidRDefault="00DA41F4" w:rsidP="008B4A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B2B" w:rsidRDefault="00B13B2B" w:rsidP="008B4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ОПЛАТА ТРУДА, МАТЕРИАЛЬНОЕ И МОРАЛЬНОЕ СТИМУЛИРОВАНИЕ</w:t>
      </w:r>
    </w:p>
    <w:p w:rsidR="008B4AC8" w:rsidRPr="00B13B2B" w:rsidRDefault="008B4AC8" w:rsidP="008B4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Работодатель обязуется:</w:t>
      </w: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proofErr w:type="gramStart"/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ключать в си</w:t>
      </w:r>
      <w:r w:rsidR="004D6009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стему оплаты труда работников МБ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ДО «ДЮСШ» размеры окладов (должностных окладов), ставок заработной платы, выплат компенсационного и стимулирующего характера. Размеры окладов (должностных окладов), ставок заработной платы работников Учреждения </w:t>
      </w:r>
      <w:r w:rsidR="009306E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утверждаются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руководителем </w:t>
      </w:r>
      <w:r w:rsidR="00B13B2B" w:rsidRPr="009306EA">
        <w:rPr>
          <w:rFonts w:ascii="Times New Roman" w:eastAsia="Times New Roman" w:hAnsi="Times New Roman" w:cs="Times New Roman"/>
          <w:sz w:val="24"/>
          <w:szCs w:val="24"/>
        </w:rPr>
        <w:t>учреждения на основе требований к профессиональной подготовке и уровню квалификации,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6EA"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r w:rsidR="00B13B2B" w:rsidRPr="00930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06EA" w:rsidRPr="009306EA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Выплату заработной платы производить два раза в месяц, заработная плата за первую половину месяца до 25 числа текущего месяца, заработная плата за вторую половину месяца – 15 числа следующего месяца. Оплата отпуска производится не позднее, чем за три дня до его начала (ст. 136 ТК РФ).</w:t>
      </w: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06E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</w:t>
      </w:r>
      <w:r w:rsidR="009306EA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, занятым в случае необходимости работой в праздничные и выходные дни, оплату производить в размере двойной дневной или часовой тарифной ставки в соответствии со ст. 153, 154 ТК РФ. По желанию работника, работавшего в выходной или нерабочий праздничный день, ему может быть предоставлен другой день отдыха.</w:t>
      </w: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  <w:proofErr w:type="gramStart"/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06EA" w:rsidRPr="009306E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9306EA" w:rsidRPr="009306EA">
        <w:rPr>
          <w:rFonts w:ascii="Times New Roman" w:eastAsia="Times New Roman" w:hAnsi="Times New Roman" w:cs="Times New Roman"/>
          <w:sz w:val="24"/>
          <w:szCs w:val="24"/>
        </w:rPr>
        <w:t>плачивать время вынужденного отказа от выполнения трудовых обязанностей по причине невыплаты заработной платы в полном размере.</w:t>
      </w:r>
    </w:p>
    <w:p w:rsidR="00B13B2B" w:rsidRPr="0075013E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306EA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75013E" w:rsidRPr="009306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3B2B" w:rsidRPr="00930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6EA" w:rsidRPr="009306EA">
        <w:rPr>
          <w:rFonts w:ascii="Times New Roman" w:eastAsia="Times New Roman" w:hAnsi="Times New Roman" w:cs="Times New Roman"/>
          <w:sz w:val="24"/>
          <w:szCs w:val="24"/>
        </w:rPr>
        <w:t>Выплачивать</w:t>
      </w:r>
      <w:r w:rsidR="009306EA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стимулирующие, компенсационные выплаты и премии работникам учреждения на основании Положени</w:t>
      </w:r>
      <w:r w:rsidR="009306EA"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оплате труда работников МБ</w:t>
      </w:r>
      <w:r w:rsidR="009306EA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У ДО «ДЮСШ»</w:t>
      </w:r>
      <w:r w:rsidR="009306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</w:t>
      </w:r>
      <w:proofErr w:type="gramStart"/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06EA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9306EA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 нарушения работодателем установленного настоящим договором срока выплаты заработной платы, оплаты отпуска, выплат при увольнении, причитающихся работникам, выплачивать их с уплатой процентов (денежной компенсацией) в размере не ниже одной трехсотой, действующей в это время ставки рефинансирования Центрального банка РФ от невыплаченных сумм за каждый день задержки, начиная со следующего дня после установленного срока выплаты, по день фактическо</w:t>
      </w:r>
      <w:r w:rsidR="009306EA">
        <w:rPr>
          <w:rFonts w:ascii="Times New Roman" w:eastAsia="Times New Roman" w:hAnsi="Times New Roman" w:cs="Times New Roman"/>
          <w:color w:val="000000"/>
          <w:sz w:val="24"/>
          <w:szCs w:val="24"/>
        </w:rPr>
        <w:t>го расчета включительно (ст.236 </w:t>
      </w:r>
      <w:r w:rsidR="009306EA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ТК РФ).</w:t>
      </w: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3.7</w:t>
      </w:r>
      <w:proofErr w:type="gramStart"/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06EA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9306EA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ри совпадении дня выплаты с выходным днем или нерабочим днем выплату заработной платы производить накануне этого дня.</w:t>
      </w: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</w:t>
      </w:r>
      <w:r w:rsidR="009534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06EA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Выдавать всем работникам расчётные листки по начисленной</w:t>
      </w:r>
      <w:r w:rsidR="00930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выплаченной заработной плате </w:t>
      </w:r>
      <w:r w:rsidR="009306EA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(ст. 136 ТК РФ).</w:t>
      </w:r>
    </w:p>
    <w:p w:rsidR="008D7F5E" w:rsidRPr="00B13B2B" w:rsidRDefault="008B4AC8" w:rsidP="008D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</w:t>
      </w:r>
      <w:r w:rsidR="008D7F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D7F5E" w:rsidRPr="008D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06EA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размеры доплат, надбавок, премий и других выплат стимулирующего характера в пределах имеющихся средств</w:t>
      </w:r>
      <w:r w:rsidR="009306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</w:t>
      </w:r>
      <w:r w:rsidR="009534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01848" w:rsidRPr="00B13B2B" w:rsidRDefault="008B4AC8" w:rsidP="00901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</w:t>
      </w:r>
      <w:r w:rsidR="009534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1848" w:rsidRPr="0090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1848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разрядов оплаты труда и (или) размеров ставок заработной платы (должностных окладов) производить:</w:t>
      </w:r>
    </w:p>
    <w:p w:rsidR="00901848" w:rsidRPr="00B13B2B" w:rsidRDefault="00901848" w:rsidP="00901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увеличении стаж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педагогической работы</w:t>
      </w: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документы находятся в учреждении, или со дня предоставления документа о стаже, дающим право на повышение размера ставки (оклада) заработной платы;</w:t>
      </w:r>
    </w:p>
    <w:p w:rsidR="00901848" w:rsidRPr="00B13B2B" w:rsidRDefault="00901848" w:rsidP="00901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присвоении квалиф</w:t>
      </w:r>
      <w:r w:rsidRPr="009306EA">
        <w:rPr>
          <w:rFonts w:ascii="Times New Roman" w:eastAsia="Times New Roman" w:hAnsi="Times New Roman" w:cs="Times New Roman"/>
          <w:sz w:val="24"/>
          <w:szCs w:val="24"/>
        </w:rPr>
        <w:t>икационной категории – со дня</w:t>
      </w:r>
      <w:r w:rsidR="009306EA">
        <w:rPr>
          <w:rFonts w:ascii="Times New Roman" w:eastAsia="Times New Roman" w:hAnsi="Times New Roman" w:cs="Times New Roman"/>
          <w:sz w:val="24"/>
          <w:szCs w:val="24"/>
        </w:rPr>
        <w:t>, указанного в приказе о присвоении категории соответствующими органами.</w:t>
      </w:r>
    </w:p>
    <w:p w:rsidR="00901848" w:rsidRPr="00B13B2B" w:rsidRDefault="00901848" w:rsidP="00901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присвоении почетного звания – со дня присвоения;</w:t>
      </w:r>
    </w:p>
    <w:p w:rsidR="00901848" w:rsidRPr="00B13B2B" w:rsidRDefault="00901848" w:rsidP="00901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наступлении у работника права на изменение разряда оплаты труда и (или) ставки заработной платы (должностного оклада), в период пребывания его в ежегодном или другом отпуске, а также в период его временной нетрудоспособности, выплата заработной платы производится со дня окончания отпуска или временной нетрудоспособности, исходя из размера ставки (оклада) по более высокому разряду оплаты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13B2B" w:rsidRPr="00B13B2B" w:rsidRDefault="008B4AC8" w:rsidP="00901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55601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1EF7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="00DC1EF7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а высокие творческие достижения, за образцовые выполнения трудовых обязанностей, повышение качества труда, творческую инициативу применять поощрения, предусмотренные полномочиями директора Учреждения.</w:t>
      </w:r>
    </w:p>
    <w:p w:rsidR="00B13B2B" w:rsidRPr="00B13B2B" w:rsidRDefault="008B4AC8" w:rsidP="00901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9018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1EF7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своевременность и правильность определения размеров и выплат заработной платы работникам несёт руководитель Учреждения.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B2B" w:rsidRPr="00B13B2B" w:rsidRDefault="00B13B2B" w:rsidP="008B4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УСЛОВИЯ, ОХРАНА И БЕЗОПАСНОСТЬ ТРУДА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 в соответствии с действующим законодательством и нормативными правовыми актами по охране труда обязуется: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B4AC8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A655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Обеспечить своевременную разработку и выполнять в установленные сроки комплекс организационных и технических мероприятий, предусмотренных Соглашением по охране труда. Соглашение по охране труда принимается сроком на один год по согласованию с СТК.</w:t>
      </w:r>
    </w:p>
    <w:p w:rsidR="0000340E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r w:rsidR="00A655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Проводить обучение, инструктаж и проверку знаний работников Учреждения по охране труда в установленные законом сроки. Проводить аттестацию рабочих мест</w:t>
      </w:r>
      <w:r w:rsidR="00A6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установленные законом сроки</w:t>
      </w:r>
      <w:r w:rsidR="000034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3B2B" w:rsidRPr="00B13B2B" w:rsidRDefault="0000340E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proofErr w:type="gramStart"/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редоставить доплату за вредность работникам согласно протоколу аттестации рабочих мест.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8B4AC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Стороны договорились, что: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- администрация по каждому несчастному случаю на работе образует с участием Совета трудового коллектива комиссию по расследованию причин травмы и оформления акта формы Н-1;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групповом и тяжелом несчастном случае или несчастном случае со смертельным исходом, направленного работника, с которым произошел несчастный случай работодатель (его представитель) в течение суток обязан направить извещение по установленной форме: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 исполнительной власти субъекта Российской Федерации и (или) орган местного самоуправления по месту государственной регистрации юридического лица (ст. 228 ТК РФ);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случае невыполнения должностными лицами нормативных требований к условиям труда, нарушения установленных режимов труда и отдыха, в результате чего создаётся реальная угроза здоровью (работоспособности) работника, </w:t>
      </w:r>
      <w:proofErr w:type="gramStart"/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последний</w:t>
      </w:r>
      <w:proofErr w:type="gramEnd"/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отказаться от </w:t>
      </w: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выполнения работы до принятия мер по устранению выявленных нарушений, поставив официально в известность работодателя и председателя СТК.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8B4AC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Отказ от работы не влечёт за собой ответственность работника. За время приостановки работы по указанным причинам за работником сохраняется место работы и ему выплачивается заработная плата в размере среднего заработка.</w:t>
      </w: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</w:t>
      </w:r>
      <w:proofErr w:type="gramStart"/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5546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A65546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беспечивать все места проведения тренировочных занятий средствами пожаротушения, аптечками.</w:t>
      </w: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</w:t>
      </w:r>
      <w:proofErr w:type="gramStart"/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7BBD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237BBD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роверять соблюдение правил охраны труда в спортивных залах, на спортивных площадках.</w:t>
      </w: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</w:t>
      </w:r>
      <w:proofErr w:type="gramStart"/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7BBD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237BBD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существлять контроль за выполнением предписаний контролирующими органами.</w:t>
      </w: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</w:t>
      </w:r>
      <w:proofErr w:type="gramStart"/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7C18" w:rsidRPr="00AC7C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AC7C18" w:rsidRPr="00AC7C18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беспечивать за счёт средств организации прохождение периодических (в течение трудовой деятельности) медицинских осмотров работников (ст. 212 ТК РФ).</w:t>
      </w: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C7C18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проведение аттестации рабочих мест каждые пять лет.</w:t>
      </w:r>
    </w:p>
    <w:p w:rsidR="008B4AC8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B2B" w:rsidRPr="00B13B2B" w:rsidRDefault="00B13B2B" w:rsidP="008B4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РАБОЧЕЕ ВРЕМЯ И ВРЕМЯ ОТДЫХА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 w:rsidR="00AC7C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Работодатель утверждает Правила внутреннего трудового распорядка Учреждения с учетом мнения Совета трудового коллектива. Ежегодно рассматривает правила на собрании трудового коллектива и при необходимости вносит изменения и дополнения в них.</w:t>
      </w: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</w:t>
      </w:r>
      <w:r w:rsidR="00AC7C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работников административно-хозяйственного и прочего персонала устанавливается 40-часовая рабочая неделя с двумя выходными днями</w:t>
      </w:r>
      <w:r w:rsidR="00AC7C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</w:t>
      </w:r>
      <w:r w:rsidR="00AC7C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Продолжительность рабочего времени для педагогических работников Учреждения устанавливается не более 36 часов в неделю (Постановление правительства РФ № 191 от 03.04.2003 г.) Норма часов преподавательской работы за ставку устанавливается в объеме 18 часов в неделю.</w:t>
      </w: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</w:t>
      </w:r>
      <w:r w:rsidR="00AC7C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Ежегодный оплачиваемый отпуск предоставляется работникам Учреждения в соответствии с трудовым законодательством РФ: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педагогическим работникам предоставляется ежегодный отпуск продолжительностью </w:t>
      </w:r>
      <w:r w:rsidR="00AC7C18">
        <w:rPr>
          <w:rFonts w:ascii="Times New Roman" w:eastAsia="Times New Roman" w:hAnsi="Times New Roman" w:cs="Times New Roman"/>
          <w:color w:val="000000"/>
          <w:sz w:val="24"/>
          <w:szCs w:val="24"/>
        </w:rPr>
        <w:t>28 </w:t>
      </w: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календарных дн</w:t>
      </w:r>
      <w:r w:rsidR="00AC7C18">
        <w:rPr>
          <w:rFonts w:ascii="Times New Roman" w:eastAsia="Times New Roman" w:hAnsi="Times New Roman" w:cs="Times New Roman"/>
          <w:color w:val="000000"/>
          <w:sz w:val="24"/>
          <w:szCs w:val="24"/>
        </w:rPr>
        <w:t>ей и 14 дней дополнительного отпуска</w:t>
      </w: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административно-хозяйственного и другого персонала 28 календарных дней.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времени начала отпуска работник должен быть извещен в письменной форме не позднее, чем за 2 недели до его начала. В случае несоблюдения этого условия либо несвоевременной оплаты отпуска работник вправе требовать от работодателя его перенесение.</w:t>
      </w: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</w:t>
      </w:r>
      <w:r w:rsidR="00AC7C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Работодатель: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- Своевременно составляет по согласованию с СТК график отпусков. Разделять отпуск на части, отзывать из отпуска только с письменного согласия работника.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Привлекает к выполнению работы, не предусмотренной должностными обязанностями, только с письменного согласия работника и дополнительной оплатой или с предоставлением отгулов.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 по согласованию с СТК предварительную расстановку преподавательских кадров в апреле - мае и составляет тарификацию в сентябре.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Знакомит тренеров-преподавателей до ухода в очередной отпу</w:t>
      </w:r>
      <w:proofErr w:type="gramStart"/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ск с пр</w:t>
      </w:r>
      <w:proofErr w:type="gramEnd"/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иблизительной учебной нагрузкой на новый учебный год.</w:t>
      </w: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</w:t>
      </w:r>
      <w:r w:rsidR="002346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Каникулярное время образовательных учреждений, не совпадающее с очередным отпуском тренеров-преподавателей, является для них рабочим временем.</w:t>
      </w: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</w:t>
      </w:r>
      <w:r w:rsidR="002346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специфику работы отдельных работников Учреждения и в целях повышения эффективности руководитель вправе установить</w:t>
      </w:r>
      <w:proofErr w:type="gramEnd"/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 гибкого рабочего времени (ст. 102 ТК РФ) следующим работникам:</w:t>
      </w: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</w:t>
      </w:r>
      <w:r w:rsidR="002346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 учебной нагрузки более или менее нормы часов устанавливает только с письменного согласия работника.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234643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Руководитель обязуется: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отпуск без сохранения заработной платы по семейным обстоятельствам:</w:t>
      </w:r>
    </w:p>
    <w:p w:rsidR="00B13B2B" w:rsidRPr="0000340E" w:rsidRDefault="00B13B2B" w:rsidP="008B4AC8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40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свадьбы самого работника – 3 дня;</w:t>
      </w:r>
    </w:p>
    <w:p w:rsidR="00B13B2B" w:rsidRPr="0000340E" w:rsidRDefault="00B13B2B" w:rsidP="008B4AC8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4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случае свадьбы его детей – 3 дня;</w:t>
      </w:r>
    </w:p>
    <w:p w:rsidR="00B13B2B" w:rsidRPr="0000340E" w:rsidRDefault="00B13B2B" w:rsidP="008B4AC8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40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рождения ребенка – 1 день;</w:t>
      </w:r>
    </w:p>
    <w:p w:rsidR="00B13B2B" w:rsidRPr="0000340E" w:rsidRDefault="00B13B2B" w:rsidP="008B4AC8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40E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похороны близких родственников – 3 дня.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работникам дополнительные отпуска за ненормированный рабочий день</w:t>
      </w:r>
      <w:r w:rsidR="00003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графика</w:t>
      </w:r>
      <w:proofErr w:type="gramEnd"/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фактически отработанное время).</w:t>
      </w:r>
    </w:p>
    <w:p w:rsidR="00B13B2B" w:rsidRPr="00B13B2B" w:rsidRDefault="0000340E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 w:rsidR="00234643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4643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Педагогам, находящимся в отпуске по уходу за ребенком до исполнения им возраста 3-х лет, устанавливается на общих основаниях и передается на этот период для выполнения другими педагогами.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B2B" w:rsidRDefault="00B13B2B" w:rsidP="008B4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СОЦИАЛЬНЫЕ ЛЬГОТЫ И ГАРАНТИИ</w:t>
      </w:r>
    </w:p>
    <w:p w:rsidR="008B4AC8" w:rsidRPr="00B13B2B" w:rsidRDefault="008B4AC8" w:rsidP="008B4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 обязуется: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C5257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редоставлять помещения и спортивные площадки, физкультурный и спортивный инвентарь, снаряды и сооружения, тренажеры для организованных занятий оздоровительно-спортивных групп.</w:t>
      </w:r>
    </w:p>
    <w:p w:rsidR="00824ED5" w:rsidRPr="00B13B2B" w:rsidRDefault="00824ED5" w:rsidP="00C52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B2B" w:rsidRPr="00B13B2B" w:rsidRDefault="00B13B2B" w:rsidP="00C52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ГАРАНТИИ ДЕЯТЕЛЬНОСТИ СОВЕТА</w:t>
      </w:r>
    </w:p>
    <w:p w:rsidR="00B13B2B" w:rsidRDefault="00B13B2B" w:rsidP="00C52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ТРУДОВОГО КОЛЛЕКТИВА УЧРЕЖДЕНИЯ</w:t>
      </w:r>
    </w:p>
    <w:p w:rsidR="00C52570" w:rsidRPr="00B13B2B" w:rsidRDefault="00C52570" w:rsidP="00C52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 обязуется:</w:t>
      </w:r>
    </w:p>
    <w:p w:rsidR="00B13B2B" w:rsidRPr="00B13B2B" w:rsidRDefault="00C52570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Предоставлять бесплатно собранию трудового коллектива Учреждения помещения для заседания, </w:t>
      </w:r>
      <w:r w:rsidR="00824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хранения документации собраний 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и средства связи, возможность размещения информации в доступном для всех работников месте</w:t>
      </w:r>
      <w:r w:rsidR="00824E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3B2B" w:rsidRPr="00B13B2B" w:rsidRDefault="00824ED5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</w:t>
      </w:r>
      <w:proofErr w:type="gramStart"/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ключать членов СТК в состав комиссий Учреждения по тарификации, аттестации преподавательского состава, </w:t>
      </w:r>
      <w:r w:rsidR="005E6FE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специальная оценка условий труда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, охране труда, социальному страхованию и других.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C5257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Start"/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ассматривать с учетом мнения (по согласованию) Совета трудового коллектива следующие вопросы:</w:t>
      </w:r>
    </w:p>
    <w:p w:rsidR="00B13B2B" w:rsidRPr="00824ED5" w:rsidRDefault="00B13B2B" w:rsidP="008B4AC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ED5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расторжение трудового договора с работниками, являющимися членами СТК, по инициативе работодателя (ст. 82. 374 ТК РФ);</w:t>
      </w:r>
    </w:p>
    <w:p w:rsidR="00B13B2B" w:rsidRPr="00824ED5" w:rsidRDefault="00B13B2B" w:rsidP="008B4AC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ED5">
        <w:rPr>
          <w:rFonts w:ascii="Times New Roman" w:eastAsia="Times New Roman" w:hAnsi="Times New Roman" w:cs="Times New Roman"/>
          <w:color w:val="000000"/>
          <w:sz w:val="24"/>
          <w:szCs w:val="24"/>
        </w:rPr>
        <w:t>очередность предоставления отпусков (ст. 123 ТК РФ);</w:t>
      </w:r>
    </w:p>
    <w:p w:rsidR="00B13B2B" w:rsidRPr="00824ED5" w:rsidRDefault="00B13B2B" w:rsidP="008B4AC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ED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систем нормирования труда (ст. 159 ТК РФ);</w:t>
      </w:r>
    </w:p>
    <w:p w:rsidR="00B13B2B" w:rsidRPr="00824ED5" w:rsidRDefault="00B13B2B" w:rsidP="008B4AC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ED5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массовые увольнения (ст. 180 ТК РФ);</w:t>
      </w:r>
    </w:p>
    <w:p w:rsidR="00B13B2B" w:rsidRPr="00824ED5" w:rsidRDefault="00B13B2B" w:rsidP="008B4AC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ED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перечня должностей работников с ненормированным рабочим днем (ст. 101 ТК РФ);</w:t>
      </w:r>
    </w:p>
    <w:p w:rsidR="00B13B2B" w:rsidRPr="00824ED5" w:rsidRDefault="00B13B2B" w:rsidP="008B4AC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ED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Правил внутреннего трудового распорядка (ст. 190 ТК РФ);</w:t>
      </w:r>
    </w:p>
    <w:p w:rsidR="00B13B2B" w:rsidRPr="00824ED5" w:rsidRDefault="00B13B2B" w:rsidP="008B4AC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ED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комиссий по охране труда (ст. 218 ТК РФ);</w:t>
      </w:r>
    </w:p>
    <w:p w:rsidR="00B13B2B" w:rsidRPr="00824ED5" w:rsidRDefault="00B13B2B" w:rsidP="008B4AC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ED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формы расчетного листка (ст. 136 ТК РФ);</w:t>
      </w:r>
    </w:p>
    <w:p w:rsidR="00B13B2B" w:rsidRPr="00824ED5" w:rsidRDefault="00B13B2B" w:rsidP="008B4AC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ED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размеров повышенной заработной платы за вредные или опасные и иные особые условия труда (ст. 147 ТК РФ);</w:t>
      </w:r>
    </w:p>
    <w:p w:rsidR="00B13B2B" w:rsidRPr="00824ED5" w:rsidRDefault="00B13B2B" w:rsidP="008B4AC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ED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B13B2B" w:rsidRPr="00824ED5" w:rsidRDefault="00B13B2B" w:rsidP="008B4AC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ED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сроков выплаты заработной платы работникам (ст. 136 ТК РФ) и другие вопросы.</w:t>
      </w:r>
    </w:p>
    <w:p w:rsidR="00B13B2B" w:rsidRPr="00B13B2B" w:rsidRDefault="00B13B2B" w:rsidP="008B4AC8">
      <w:pPr>
        <w:shd w:val="clear" w:color="auto" w:fill="FFFFFF"/>
        <w:spacing w:after="0" w:line="240" w:lineRule="auto"/>
        <w:ind w:left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B2B" w:rsidRDefault="00B13B2B" w:rsidP="008B4AC8">
      <w:pPr>
        <w:shd w:val="clear" w:color="auto" w:fill="FFFFFF"/>
        <w:spacing w:after="0" w:line="240" w:lineRule="auto"/>
        <w:ind w:left="56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ОБЯЗАТЕЛЬСТВА СОВЕТА ТРУДОВОГО КОЛЛЕКТИВА</w:t>
      </w:r>
    </w:p>
    <w:p w:rsidR="00C52570" w:rsidRPr="00B13B2B" w:rsidRDefault="00C52570" w:rsidP="008B4AC8">
      <w:pPr>
        <w:shd w:val="clear" w:color="auto" w:fill="FFFFFF"/>
        <w:spacing w:after="0" w:line="240" w:lineRule="auto"/>
        <w:ind w:left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трудового коллектива обязуется:</w:t>
      </w:r>
    </w:p>
    <w:p w:rsidR="00B13B2B" w:rsidRPr="00B13B2B" w:rsidRDefault="00C52570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</w:t>
      </w:r>
      <w:proofErr w:type="gramStart"/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редставлять интересы членов общего собрания трудового коллектива по вопросам труда и другим социально-экономическим вопросам, руководствуясь главой 58 ТК РФ.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Предоставлять администрации предложения от членов СТК, направленных на улучшение трудовых гарантий, условия и охраны труда, а также осуществлять </w:t>
      </w:r>
      <w:proofErr w:type="gramStart"/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трудового законодательства, ходом выполнения соглашения по охране труда.</w:t>
      </w:r>
    </w:p>
    <w:p w:rsidR="00B13B2B" w:rsidRPr="00B13B2B" w:rsidRDefault="00C52570" w:rsidP="005E6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</w:t>
      </w:r>
      <w:proofErr w:type="gramStart"/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6FE3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5E6FE3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онтролировать правильность расходования фонда заработной платы, фонда экономии заработной платы.</w:t>
      </w:r>
    </w:p>
    <w:p w:rsidR="00B13B2B" w:rsidRPr="00B13B2B" w:rsidRDefault="00C52570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</w:t>
      </w:r>
      <w:proofErr w:type="gramStart"/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6FE3" w:rsidRPr="00C5257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5E6FE3" w:rsidRPr="00C52570">
        <w:rPr>
          <w:rFonts w:ascii="Times New Roman" w:eastAsia="Times New Roman" w:hAnsi="Times New Roman" w:cs="Times New Roman"/>
          <w:color w:val="000000"/>
          <w:sz w:val="24"/>
          <w:szCs w:val="24"/>
        </w:rPr>
        <w:t>тстаивать права работников Учреждения в случае нарушения работодателем (должностными лицами) нормативных требований к условиям труда, при реальной угрозе здоровью (работоспособности) работников.</w:t>
      </w:r>
    </w:p>
    <w:p w:rsidR="00B13B2B" w:rsidRPr="00B13B2B" w:rsidRDefault="00C52570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</w:t>
      </w:r>
      <w:proofErr w:type="gramStart"/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6FE3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5E6FE3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становить контроль за правильностью предоставления отпусков.</w:t>
      </w:r>
    </w:p>
    <w:p w:rsidR="00B13B2B" w:rsidRPr="00C52570" w:rsidRDefault="00C52570" w:rsidP="00C52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8.5</w:t>
      </w:r>
      <w:proofErr w:type="gramStart"/>
      <w:r w:rsidR="00B13B2B" w:rsidRPr="00C52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6FE3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5E6FE3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основании Соглашения о сотрудничестве между ФНПР и Пенсионным фондом РФ по реализации ФЗ «Об индивидуальном (персонифицированном) учете в системе государственного пенсионного страхования» совместно с администрацией проводить организованную работу, обеспечивающую полную регистрацию работников образования в системе персонифицированного учета. Контролировать своевременность представления работодателями в органы Пенсионного Фонда России достоверных сведений о стаже, заработке и страховых взносах работающих.</w:t>
      </w:r>
    </w:p>
    <w:p w:rsidR="00B13B2B" w:rsidRPr="00B13B2B" w:rsidRDefault="00B13B2B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B2B" w:rsidRDefault="00B13B2B" w:rsidP="00C52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3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КОНТРОЛЬ </w:t>
      </w:r>
      <w:r w:rsidR="008B4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НАД</w:t>
      </w:r>
      <w:r w:rsidRPr="00B13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ВЫПОЛНЕНИЕМ КОЛЛЕКТИВНОГО ДОГОВОРА, ОТВЕТСТВЕННОСТЬ СТОРОН</w:t>
      </w:r>
    </w:p>
    <w:p w:rsidR="00C52570" w:rsidRPr="00B13B2B" w:rsidRDefault="00C52570" w:rsidP="00C52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B2B" w:rsidRPr="00B13B2B" w:rsidRDefault="00C52570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</w:t>
      </w:r>
      <w:r w:rsidR="003C7A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Стороны, подписавшие коллективный договор, признают и уважают права друг друга, добросовестно выполняют свои обязанности.</w:t>
      </w: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</w:t>
      </w:r>
      <w:r w:rsidR="003C7A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Коллективный договор действует в течение трех лет со дня подписания. Работодатель направляет коллективный договор в течение 7 дней со дня его подписания на уведомительную регистрацию в УСЗН по </w:t>
      </w:r>
      <w:r w:rsidR="003C7A90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Немецкому национальному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району. Переговоры о перезаключении коллективного договора должны быть начаты не позднее 3-х месяцев до окончания его действия.</w:t>
      </w:r>
    </w:p>
    <w:p w:rsidR="00B13B2B" w:rsidRPr="00B13B2B" w:rsidRDefault="008B4AC8" w:rsidP="008B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9.3</w:t>
      </w:r>
      <w:r w:rsidR="003C7A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Изменения производятся по взаимной договоренности сторон и оформляются в виде приложения, которое регистрируется в УСЗН по </w:t>
      </w:r>
      <w:r w:rsidR="003C7A90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Немецкому национальному</w:t>
      </w:r>
      <w:r w:rsidR="003C7A90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району.</w:t>
      </w:r>
    </w:p>
    <w:p w:rsidR="00B44BDA" w:rsidRDefault="008B4AC8" w:rsidP="003C7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9.4</w:t>
      </w:r>
      <w:r w:rsidR="003C7A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3B2B" w:rsidRPr="00B1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Невыполнение или неудовлетворительное выполнение работодателями и лицами, их представляющими, обязательств по коллективному договору влечет меры ответственности, предусмотренные ст. 195 ТК РФ и другими федеральными законами.</w:t>
      </w:r>
      <w:bookmarkStart w:id="0" w:name="_GoBack"/>
      <w:bookmarkEnd w:id="0"/>
    </w:p>
    <w:sectPr w:rsidR="00B44BDA" w:rsidSect="00C52570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964"/>
    <w:multiLevelType w:val="multilevel"/>
    <w:tmpl w:val="23CC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07715"/>
    <w:multiLevelType w:val="multilevel"/>
    <w:tmpl w:val="50E6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62A01"/>
    <w:multiLevelType w:val="hybridMultilevel"/>
    <w:tmpl w:val="63DA20DC"/>
    <w:lvl w:ilvl="0" w:tplc="C1686F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4C00C0"/>
    <w:multiLevelType w:val="multilevel"/>
    <w:tmpl w:val="0252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E246C"/>
    <w:multiLevelType w:val="multilevel"/>
    <w:tmpl w:val="047A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E1409"/>
    <w:multiLevelType w:val="hybridMultilevel"/>
    <w:tmpl w:val="C616D2BA"/>
    <w:lvl w:ilvl="0" w:tplc="C1686F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331489"/>
    <w:multiLevelType w:val="hybridMultilevel"/>
    <w:tmpl w:val="F4F64CB2"/>
    <w:lvl w:ilvl="0" w:tplc="C1686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241C7"/>
    <w:multiLevelType w:val="multilevel"/>
    <w:tmpl w:val="6322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15A6C"/>
    <w:multiLevelType w:val="multilevel"/>
    <w:tmpl w:val="36C47E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5721CCC"/>
    <w:multiLevelType w:val="hybridMultilevel"/>
    <w:tmpl w:val="DC32E982"/>
    <w:lvl w:ilvl="0" w:tplc="C1686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60224"/>
    <w:multiLevelType w:val="multilevel"/>
    <w:tmpl w:val="84DA1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A42848"/>
    <w:multiLevelType w:val="multilevel"/>
    <w:tmpl w:val="01D6B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04A7D5E"/>
    <w:multiLevelType w:val="multilevel"/>
    <w:tmpl w:val="CC02DC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AC8732D"/>
    <w:multiLevelType w:val="multilevel"/>
    <w:tmpl w:val="9B5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721AA9"/>
    <w:multiLevelType w:val="multilevel"/>
    <w:tmpl w:val="FD928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3EB5231"/>
    <w:multiLevelType w:val="multilevel"/>
    <w:tmpl w:val="E194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AB21E6"/>
    <w:multiLevelType w:val="multilevel"/>
    <w:tmpl w:val="FDD6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CE403E"/>
    <w:multiLevelType w:val="multilevel"/>
    <w:tmpl w:val="8D881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DC57C7"/>
    <w:multiLevelType w:val="multilevel"/>
    <w:tmpl w:val="60BC73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A1C54"/>
    <w:multiLevelType w:val="multilevel"/>
    <w:tmpl w:val="1808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7"/>
  </w:num>
  <w:num w:numId="5">
    <w:abstractNumId w:val="10"/>
  </w:num>
  <w:num w:numId="6">
    <w:abstractNumId w:val="19"/>
  </w:num>
  <w:num w:numId="7">
    <w:abstractNumId w:val="12"/>
  </w:num>
  <w:num w:numId="8">
    <w:abstractNumId w:val="4"/>
  </w:num>
  <w:num w:numId="9">
    <w:abstractNumId w:val="7"/>
  </w:num>
  <w:num w:numId="10">
    <w:abstractNumId w:val="1"/>
  </w:num>
  <w:num w:numId="11">
    <w:abstractNumId w:val="15"/>
  </w:num>
  <w:num w:numId="12">
    <w:abstractNumId w:val="3"/>
  </w:num>
  <w:num w:numId="13">
    <w:abstractNumId w:val="14"/>
  </w:num>
  <w:num w:numId="14">
    <w:abstractNumId w:val="8"/>
  </w:num>
  <w:num w:numId="15">
    <w:abstractNumId w:val="11"/>
  </w:num>
  <w:num w:numId="16">
    <w:abstractNumId w:val="6"/>
  </w:num>
  <w:num w:numId="17">
    <w:abstractNumId w:val="2"/>
  </w:num>
  <w:num w:numId="18">
    <w:abstractNumId w:val="5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2B"/>
    <w:rsid w:val="0000340E"/>
    <w:rsid w:val="0001428E"/>
    <w:rsid w:val="0002358E"/>
    <w:rsid w:val="000F036D"/>
    <w:rsid w:val="00234643"/>
    <w:rsid w:val="00237BBD"/>
    <w:rsid w:val="00255AC9"/>
    <w:rsid w:val="003C7A90"/>
    <w:rsid w:val="00464032"/>
    <w:rsid w:val="004D6009"/>
    <w:rsid w:val="004E77AA"/>
    <w:rsid w:val="00556019"/>
    <w:rsid w:val="005E6FE3"/>
    <w:rsid w:val="006517BB"/>
    <w:rsid w:val="00713951"/>
    <w:rsid w:val="0075013E"/>
    <w:rsid w:val="00824ED5"/>
    <w:rsid w:val="00874C80"/>
    <w:rsid w:val="008B4AC8"/>
    <w:rsid w:val="008D7F5E"/>
    <w:rsid w:val="00901848"/>
    <w:rsid w:val="0092657F"/>
    <w:rsid w:val="009306EA"/>
    <w:rsid w:val="009534A0"/>
    <w:rsid w:val="009D13D3"/>
    <w:rsid w:val="009E5FCB"/>
    <w:rsid w:val="00A06C84"/>
    <w:rsid w:val="00A13770"/>
    <w:rsid w:val="00A65546"/>
    <w:rsid w:val="00AB6127"/>
    <w:rsid w:val="00AC7C18"/>
    <w:rsid w:val="00B13B2B"/>
    <w:rsid w:val="00B44BDA"/>
    <w:rsid w:val="00C52570"/>
    <w:rsid w:val="00CA404B"/>
    <w:rsid w:val="00D72B85"/>
    <w:rsid w:val="00DA41F4"/>
    <w:rsid w:val="00DC1EF7"/>
    <w:rsid w:val="00E05549"/>
    <w:rsid w:val="00F4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1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3B2B"/>
  </w:style>
  <w:style w:type="paragraph" w:styleId="a4">
    <w:name w:val="List Paragraph"/>
    <w:basedOn w:val="a"/>
    <w:uiPriority w:val="34"/>
    <w:qFormat/>
    <w:rsid w:val="00F40080"/>
    <w:pPr>
      <w:ind w:left="720"/>
      <w:contextualSpacing/>
    </w:pPr>
  </w:style>
  <w:style w:type="paragraph" w:customStyle="1" w:styleId="p11">
    <w:name w:val="p11"/>
    <w:basedOn w:val="a"/>
    <w:rsid w:val="00F4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4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1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3B2B"/>
  </w:style>
  <w:style w:type="paragraph" w:styleId="a4">
    <w:name w:val="List Paragraph"/>
    <w:basedOn w:val="a"/>
    <w:uiPriority w:val="34"/>
    <w:qFormat/>
    <w:rsid w:val="00F40080"/>
    <w:pPr>
      <w:ind w:left="720"/>
      <w:contextualSpacing/>
    </w:pPr>
  </w:style>
  <w:style w:type="paragraph" w:customStyle="1" w:styleId="p11">
    <w:name w:val="p11"/>
    <w:basedOn w:val="a"/>
    <w:rsid w:val="00F4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4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2018-01-30T07:57:00Z</cp:lastPrinted>
  <dcterms:created xsi:type="dcterms:W3CDTF">2018-02-28T07:35:00Z</dcterms:created>
  <dcterms:modified xsi:type="dcterms:W3CDTF">2018-02-28T07:35:00Z</dcterms:modified>
</cp:coreProperties>
</file>